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David" w:hAnsi="David" w:cs="David"/>
          <w:color w:val="222222"/>
          <w:sz w:val="28"/>
          <w:szCs w:val="28"/>
          <w:shd w:val="clear" w:color="auto" w:fill="FFFFFF"/>
          <w:rtl/>
        </w:rPr>
      </w:pPr>
      <w:r>
        <w:rPr>
          <w:rFonts w:ascii="David" w:hAnsi="David" w:cs="David"/>
          <w:color w:val="222222"/>
          <w:sz w:val="28"/>
          <w:szCs w:val="28"/>
          <w:shd w:val="clear" w:color="auto" w:fill="FFFFFF"/>
          <w:rtl/>
        </w:rPr>
        <w:t xml:space="preserve">ב"ה </w:t>
      </w:r>
    </w:p>
    <w:p>
      <w:pPr>
        <w:jc w:val="both"/>
        <w:rPr>
          <w:rFonts w:ascii="David" w:hAnsi="David" w:cs="David"/>
          <w:sz w:val="40"/>
          <w:szCs w:val="40"/>
        </w:rPr>
      </w:pPr>
      <w:r>
        <w:rPr>
          <w:rFonts w:ascii="David" w:hAnsi="David" w:cs="David"/>
          <w:color w:val="222222"/>
          <w:sz w:val="40"/>
          <w:szCs w:val="40"/>
          <w:shd w:val="clear" w:color="auto" w:fill="FFFFFF"/>
          <w:rtl/>
        </w:rPr>
        <w:t>שיעור מספר 3</w:t>
      </w:r>
      <w:r>
        <w:rPr>
          <w:rFonts w:ascii="David" w:hAnsi="David" w:cs="David" w:hint="cs"/>
          <w:color w:val="222222"/>
          <w:sz w:val="40"/>
          <w:szCs w:val="40"/>
          <w:shd w:val="clear" w:color="auto" w:fill="FFFFFF"/>
          <w:rtl/>
        </w:rPr>
        <w:t>8</w:t>
      </w:r>
      <w:r>
        <w:rPr>
          <w:rFonts w:ascii="David" w:hAnsi="David" w:cs="David"/>
          <w:color w:val="222222"/>
          <w:sz w:val="40"/>
          <w:szCs w:val="40"/>
          <w:shd w:val="clear" w:color="auto" w:fill="FFFFFF"/>
          <w:rtl/>
        </w:rPr>
        <w:t xml:space="preserve"> נגד גלגולים של שבתאי צבי ימ"ש, מאכילי נבילות וטריפות חלב ודם.</w:t>
      </w:r>
    </w:p>
    <w:p>
      <w:pPr>
        <w:jc w:val="both"/>
        <w:rPr>
          <w:rFonts w:ascii="David" w:hAnsi="David" w:cs="David"/>
          <w:sz w:val="40"/>
          <w:szCs w:val="40"/>
        </w:rPr>
      </w:pPr>
      <w:r>
        <w:rPr>
          <w:rFonts w:ascii="David" w:hAnsi="David" w:cs="David"/>
          <w:sz w:val="40"/>
          <w:szCs w:val="40"/>
          <w:rtl/>
        </w:rPr>
        <w:t>מורי ורבותי!</w:t>
      </w:r>
    </w:p>
    <w:p>
      <w:pPr>
        <w:jc w:val="both"/>
        <w:rPr>
          <w:rFonts w:ascii="David" w:hAnsi="David" w:cs="David"/>
          <w:sz w:val="40"/>
          <w:szCs w:val="40"/>
          <w:rtl/>
        </w:rPr>
      </w:pPr>
      <w:r>
        <w:rPr>
          <w:rFonts w:ascii="David" w:hAnsi="David" w:cs="David"/>
          <w:sz w:val="40"/>
          <w:szCs w:val="40"/>
          <w:rtl/>
        </w:rPr>
        <w:t xml:space="preserve">מנהלי הקווים נהיו המאכילי נבילות וטריפות חלב ודם הכי הגדולים בעולם, כי שבתי צבי האכיל רק לעשר אנשים חלב ודם, והם מאכילים לעשרות אלפי אנשים נבילות וטריפות חלב ודם, בדם קר, </w:t>
      </w:r>
      <w:r>
        <w:rPr>
          <w:rFonts w:ascii="David" w:hAnsi="David" w:cs="David"/>
          <w:b/>
          <w:bCs/>
          <w:sz w:val="40"/>
          <w:szCs w:val="40"/>
          <w:rtl/>
        </w:rPr>
        <w:t>כל י</w:t>
      </w:r>
      <w:bookmarkStart w:id="0" w:name="_GoBack"/>
      <w:bookmarkEnd w:id="0"/>
      <w:r>
        <w:rPr>
          <w:rFonts w:ascii="David" w:hAnsi="David" w:cs="David"/>
          <w:b/>
          <w:bCs/>
          <w:sz w:val="40"/>
          <w:szCs w:val="40"/>
          <w:rtl/>
        </w:rPr>
        <w:t>הודי צריך למחות ולפרסם ברבים בישיבה ובכוללים</w:t>
      </w:r>
      <w:r>
        <w:rPr>
          <w:rFonts w:ascii="David" w:hAnsi="David" w:cs="David" w:hint="cs"/>
          <w:b/>
          <w:bCs/>
          <w:sz w:val="40"/>
          <w:szCs w:val="40"/>
          <w:rtl/>
        </w:rPr>
        <w:t xml:space="preserve">, </w:t>
      </w:r>
      <w:r>
        <w:rPr>
          <w:rFonts w:ascii="David" w:hAnsi="David" w:cs="David"/>
          <w:b/>
          <w:bCs/>
          <w:sz w:val="40"/>
          <w:szCs w:val="40"/>
          <w:rtl/>
        </w:rPr>
        <w:t xml:space="preserve"> – שמי ששומע את הקווים האלה יבואו לשמד ח"ו</w:t>
      </w:r>
      <w:r>
        <w:rPr>
          <w:rFonts w:ascii="David" w:hAnsi="David" w:cs="David"/>
          <w:sz w:val="40"/>
          <w:szCs w:val="40"/>
          <w:rtl/>
        </w:rPr>
        <w:t>.</w:t>
      </w:r>
    </w:p>
    <w:p>
      <w:pPr>
        <w:rPr>
          <w:rFonts w:ascii="David" w:hAnsi="David" w:cs="David"/>
          <w:color w:val="222222"/>
          <w:sz w:val="28"/>
          <w:szCs w:val="28"/>
          <w:shd w:val="clear" w:color="auto" w:fill="FFFFFF"/>
          <w:rtl/>
        </w:rPr>
      </w:pPr>
      <w:r>
        <w:rPr>
          <w:rFonts w:ascii="David" w:hAnsi="David" w:cs="David"/>
          <w:color w:val="222222"/>
          <w:sz w:val="28"/>
          <w:szCs w:val="28"/>
          <w:shd w:val="clear" w:color="auto" w:fill="FFFFFF"/>
          <w:rtl/>
        </w:rPr>
        <w:t>קינה מספר</w:t>
      </w:r>
      <w:r>
        <w:rPr>
          <w:rFonts w:ascii="David" w:hAnsi="David" w:cs="David" w:hint="cs"/>
          <w:color w:val="222222"/>
          <w:sz w:val="28"/>
          <w:szCs w:val="28"/>
          <w:shd w:val="clear" w:color="auto" w:fill="FFFFFF"/>
          <w:rtl/>
        </w:rPr>
        <w:t xml:space="preserve"> 6 </w:t>
      </w:r>
      <w:r>
        <w:rPr>
          <w:rFonts w:ascii="David" w:hAnsi="David" w:cs="David"/>
          <w:color w:val="222222"/>
          <w:sz w:val="28"/>
          <w:szCs w:val="28"/>
          <w:shd w:val="clear" w:color="auto" w:fill="FFFFFF"/>
          <w:rtl/>
        </w:rPr>
        <w:t xml:space="preserve"> על הכשרות</w:t>
      </w:r>
    </w:p>
    <w:p>
      <w:pPr>
        <w:rPr>
          <w:rFonts w:ascii="David" w:hAnsi="David" w:cs="David"/>
          <w:sz w:val="44"/>
          <w:szCs w:val="44"/>
          <w:rtl/>
        </w:rPr>
      </w:pPr>
      <w:r>
        <w:rPr>
          <w:rFonts w:ascii="David" w:hAnsi="David" w:cs="David"/>
          <w:sz w:val="44"/>
          <w:szCs w:val="44"/>
          <w:rtl/>
        </w:rPr>
        <w:t xml:space="preserve">אנא אחי ורעי, אנא אחי ורעי, אל תאכלו בשר </w:t>
      </w:r>
    </w:p>
    <w:p>
      <w:pPr>
        <w:rPr>
          <w:rFonts w:ascii="David" w:hAnsi="David" w:cs="David"/>
          <w:sz w:val="44"/>
          <w:szCs w:val="44"/>
          <w:rtl/>
        </w:rPr>
      </w:pPr>
      <w:r>
        <w:rPr>
          <w:rFonts w:ascii="David" w:hAnsi="David" w:cs="David"/>
          <w:sz w:val="44"/>
          <w:szCs w:val="44"/>
          <w:rtl/>
        </w:rPr>
        <w:t>כי רוב הבשר בעולם הוא נבילות וטריפות</w:t>
      </w:r>
    </w:p>
    <w:p>
      <w:pPr>
        <w:rPr>
          <w:rFonts w:ascii="David" w:hAnsi="David" w:cs="David"/>
          <w:sz w:val="44"/>
          <w:szCs w:val="44"/>
          <w:rtl/>
        </w:rPr>
      </w:pPr>
      <w:r>
        <w:rPr>
          <w:rFonts w:ascii="David" w:hAnsi="David" w:cs="David"/>
          <w:sz w:val="44"/>
          <w:szCs w:val="44"/>
          <w:rtl/>
        </w:rPr>
        <w:t>כי רוב הבשר בעולם הוא נבילות וטריפות, נבילות וטריפות,</w:t>
      </w:r>
    </w:p>
    <w:p>
      <w:pPr>
        <w:rPr>
          <w:rFonts w:ascii="David" w:hAnsi="David" w:cs="David"/>
          <w:sz w:val="44"/>
          <w:szCs w:val="44"/>
          <w:rtl/>
        </w:rPr>
      </w:pPr>
      <w:r>
        <w:rPr>
          <w:rFonts w:ascii="David" w:hAnsi="David" w:cs="David"/>
          <w:sz w:val="44"/>
          <w:szCs w:val="44"/>
          <w:rtl/>
        </w:rPr>
        <w:t>אנחנו מאמינים בני מאמינים שאסור לאכול, לאכול טרף!</w:t>
      </w:r>
    </w:p>
    <w:p>
      <w:pPr>
        <w:rPr>
          <w:rFonts w:ascii="David" w:hAnsi="David" w:cs="David"/>
          <w:sz w:val="44"/>
          <w:szCs w:val="44"/>
          <w:rtl/>
        </w:rPr>
      </w:pPr>
      <w:r>
        <w:rPr>
          <w:rFonts w:ascii="David" w:hAnsi="David" w:cs="David"/>
          <w:sz w:val="44"/>
          <w:szCs w:val="44"/>
          <w:rtl/>
        </w:rPr>
        <w:t>עונש גדול יש, עונש גדול יש לאוכל בשר טרף!</w:t>
      </w:r>
    </w:p>
    <w:p>
      <w:pPr>
        <w:rPr>
          <w:rFonts w:ascii="David" w:hAnsi="David" w:cs="David"/>
          <w:sz w:val="44"/>
          <w:szCs w:val="44"/>
          <w:rtl/>
        </w:rPr>
      </w:pPr>
      <w:r>
        <w:rPr>
          <w:rFonts w:ascii="David" w:hAnsi="David" w:cs="David"/>
          <w:sz w:val="44"/>
          <w:szCs w:val="44"/>
          <w:rtl/>
        </w:rPr>
        <w:t>חיבוט חיבוט חיבוט הקבר...</w:t>
      </w:r>
    </w:p>
    <w:p>
      <w:pPr>
        <w:rPr>
          <w:rFonts w:ascii="David" w:hAnsi="David" w:cs="David"/>
          <w:sz w:val="44"/>
          <w:szCs w:val="44"/>
          <w:rtl/>
        </w:rPr>
      </w:pPr>
      <w:r>
        <w:rPr>
          <w:rFonts w:ascii="David" w:hAnsi="David" w:cs="David"/>
          <w:sz w:val="44"/>
          <w:szCs w:val="44"/>
          <w:rtl/>
        </w:rPr>
        <w:t>והשכר הגדול יש למי שמתגבר ולא אוכל ולא אוכל בשר טרף!!!</w:t>
      </w:r>
    </w:p>
    <w:p>
      <w:pPr>
        <w:rPr>
          <w:rFonts w:ascii="David" w:hAnsi="David" w:cs="David"/>
          <w:color w:val="222222"/>
          <w:sz w:val="48"/>
          <w:szCs w:val="48"/>
          <w:shd w:val="clear" w:color="auto" w:fill="FFFFFF"/>
          <w:rtl/>
        </w:rPr>
      </w:pPr>
    </w:p>
    <w:p>
      <w:pPr>
        <w:rPr>
          <w:rFonts w:ascii="David" w:hAnsi="David" w:cs="David"/>
          <w:sz w:val="44"/>
          <w:szCs w:val="44"/>
          <w:rtl/>
        </w:rPr>
      </w:pPr>
      <w:r>
        <w:rPr>
          <w:rFonts w:ascii="David" w:hAnsi="David" w:cs="David"/>
          <w:sz w:val="44"/>
          <w:szCs w:val="44"/>
          <w:rtl/>
        </w:rPr>
        <w:t>הרבי מקאשוי והרידב"ז זיע"א</w:t>
      </w:r>
    </w:p>
    <w:p>
      <w:pPr>
        <w:rPr>
          <w:rFonts w:ascii="David" w:hAnsi="David" w:cs="David"/>
          <w:sz w:val="44"/>
          <w:szCs w:val="44"/>
          <w:rtl/>
        </w:rPr>
      </w:pPr>
      <w:r>
        <w:rPr>
          <w:rFonts w:ascii="David" w:hAnsi="David" w:cs="David"/>
          <w:sz w:val="44"/>
          <w:szCs w:val="44"/>
          <w:rtl/>
        </w:rPr>
        <w:t xml:space="preserve">שני נביאים בסגנון אחד, </w:t>
      </w:r>
    </w:p>
    <w:p>
      <w:pPr>
        <w:rPr>
          <w:rFonts w:ascii="David" w:hAnsi="David" w:cs="David"/>
          <w:sz w:val="44"/>
          <w:szCs w:val="44"/>
          <w:rtl/>
        </w:rPr>
      </w:pPr>
      <w:r>
        <w:rPr>
          <w:rFonts w:ascii="David" w:hAnsi="David" w:cs="David"/>
          <w:sz w:val="44"/>
          <w:szCs w:val="44"/>
          <w:rtl/>
        </w:rPr>
        <w:t xml:space="preserve">אמרו, אמרו אמרו ופסקו </w:t>
      </w:r>
    </w:p>
    <w:p>
      <w:pPr>
        <w:rPr>
          <w:rFonts w:ascii="David" w:hAnsi="David" w:cs="David"/>
          <w:sz w:val="44"/>
          <w:szCs w:val="44"/>
          <w:rtl/>
        </w:rPr>
      </w:pPr>
      <w:r>
        <w:rPr>
          <w:rFonts w:ascii="David" w:hAnsi="David" w:cs="David"/>
          <w:sz w:val="44"/>
          <w:szCs w:val="44"/>
          <w:rtl/>
        </w:rPr>
        <w:lastRenderedPageBreak/>
        <w:t>שלא יהיה בשר בהמה כשר עד ביאת המשיח</w:t>
      </w:r>
    </w:p>
    <w:p>
      <w:pPr>
        <w:rPr>
          <w:rFonts w:ascii="David" w:hAnsi="David" w:cs="David"/>
          <w:sz w:val="44"/>
          <w:szCs w:val="44"/>
          <w:rtl/>
        </w:rPr>
      </w:pPr>
      <w:r>
        <w:rPr>
          <w:rFonts w:ascii="David" w:hAnsi="David" w:cs="David"/>
          <w:sz w:val="44"/>
          <w:szCs w:val="44"/>
          <w:rtl/>
        </w:rPr>
        <w:t>לכן לכן לכן - ידידי, תקיים סמר מפחדך בשרי</w:t>
      </w:r>
    </w:p>
    <w:p>
      <w:pPr>
        <w:rPr>
          <w:rFonts w:ascii="David" w:hAnsi="David" w:cs="David"/>
          <w:sz w:val="44"/>
          <w:szCs w:val="44"/>
          <w:rtl/>
        </w:rPr>
      </w:pPr>
      <w:r>
        <w:rPr>
          <w:rFonts w:ascii="David" w:hAnsi="David" w:cs="David"/>
          <w:sz w:val="44"/>
          <w:szCs w:val="44"/>
          <w:rtl/>
        </w:rPr>
        <w:t xml:space="preserve">ואל תאכל בשר בהמה – </w:t>
      </w:r>
    </w:p>
    <w:p>
      <w:pPr>
        <w:rPr>
          <w:rFonts w:ascii="David" w:hAnsi="David" w:cs="David"/>
          <w:sz w:val="44"/>
          <w:szCs w:val="44"/>
          <w:rtl/>
        </w:rPr>
      </w:pPr>
      <w:r>
        <w:rPr>
          <w:rFonts w:ascii="David" w:hAnsi="David" w:cs="David"/>
          <w:sz w:val="44"/>
          <w:szCs w:val="44"/>
          <w:rtl/>
        </w:rPr>
        <w:t>ותקיים בכל לבבך ובכל נפשך</w:t>
      </w:r>
    </w:p>
    <w:p>
      <w:pPr>
        <w:rPr>
          <w:rFonts w:ascii="David" w:hAnsi="David" w:cs="David"/>
          <w:sz w:val="44"/>
          <w:szCs w:val="44"/>
          <w:rtl/>
        </w:rPr>
      </w:pPr>
      <w:r>
        <w:rPr>
          <w:rFonts w:ascii="David" w:hAnsi="David" w:cs="David"/>
          <w:sz w:val="44"/>
          <w:szCs w:val="44"/>
          <w:rtl/>
        </w:rPr>
        <w:t>ותזכה לישועה, לישועה וברכה</w:t>
      </w:r>
    </w:p>
    <w:p>
      <w:pPr>
        <w:rPr>
          <w:rFonts w:ascii="David" w:hAnsi="David" w:cs="David"/>
          <w:sz w:val="48"/>
          <w:szCs w:val="48"/>
          <w:rtl/>
        </w:rPr>
      </w:pPr>
    </w:p>
    <w:p>
      <w:pPr>
        <w:rPr>
          <w:rFonts w:ascii="David" w:hAnsi="David" w:cs="David"/>
          <w:sz w:val="44"/>
          <w:szCs w:val="44"/>
          <w:rtl/>
        </w:rPr>
      </w:pPr>
      <w:r>
        <w:rPr>
          <w:rFonts w:ascii="David" w:hAnsi="David" w:cs="David"/>
          <w:b/>
          <w:bCs/>
          <w:sz w:val="44"/>
          <w:szCs w:val="44"/>
          <w:rtl/>
        </w:rPr>
        <w:t xml:space="preserve"> </w:t>
      </w:r>
      <w:r>
        <w:rPr>
          <w:rFonts w:ascii="David" w:hAnsi="David" w:cs="David"/>
          <w:sz w:val="44"/>
          <w:szCs w:val="44"/>
          <w:rtl/>
        </w:rPr>
        <w:t>בשורות טובות, בשר אות</w:t>
      </w:r>
    </w:p>
    <w:p>
      <w:pPr>
        <w:rPr>
          <w:rFonts w:ascii="David" w:hAnsi="David" w:cs="David"/>
          <w:sz w:val="44"/>
          <w:szCs w:val="44"/>
          <w:rtl/>
        </w:rPr>
      </w:pPr>
      <w:r>
        <w:rPr>
          <w:rFonts w:ascii="David" w:hAnsi="David" w:cs="David"/>
          <w:sz w:val="44"/>
          <w:szCs w:val="44"/>
          <w:rtl/>
        </w:rPr>
        <w:t>בזכות השמירה ממאכלות אסורות</w:t>
      </w:r>
    </w:p>
    <w:p>
      <w:pPr>
        <w:rPr>
          <w:rFonts w:ascii="David" w:hAnsi="David" w:cs="David"/>
          <w:sz w:val="44"/>
          <w:szCs w:val="44"/>
          <w:rtl/>
        </w:rPr>
      </w:pPr>
      <w:r>
        <w:rPr>
          <w:rFonts w:ascii="David" w:hAnsi="David" w:cs="David"/>
          <w:sz w:val="44"/>
          <w:szCs w:val="44"/>
          <w:rtl/>
        </w:rPr>
        <w:t>נזכה לבשורות טובות</w:t>
      </w:r>
    </w:p>
    <w:p>
      <w:pPr>
        <w:rPr>
          <w:rFonts w:ascii="David" w:hAnsi="David" w:cs="David"/>
          <w:sz w:val="44"/>
          <w:szCs w:val="44"/>
          <w:rtl/>
        </w:rPr>
      </w:pPr>
      <w:r>
        <w:rPr>
          <w:rFonts w:ascii="David" w:hAnsi="David" w:cs="David"/>
          <w:sz w:val="44"/>
          <w:szCs w:val="44"/>
          <w:rtl/>
        </w:rPr>
        <w:t xml:space="preserve">בזכות השמירה מלאכול בשר בהמה </w:t>
      </w:r>
    </w:p>
    <w:p>
      <w:pPr>
        <w:rPr>
          <w:rFonts w:ascii="David" w:hAnsi="David" w:cs="David"/>
          <w:sz w:val="44"/>
          <w:szCs w:val="44"/>
          <w:rtl/>
        </w:rPr>
      </w:pPr>
      <w:r>
        <w:rPr>
          <w:rFonts w:ascii="David" w:hAnsi="David" w:cs="David"/>
          <w:sz w:val="44"/>
          <w:szCs w:val="44"/>
          <w:rtl/>
        </w:rPr>
        <w:t xml:space="preserve">נזכה לבשורת </w:t>
      </w:r>
      <w:r>
        <w:rPr>
          <w:rFonts w:ascii="David" w:hAnsi="David" w:cs="David"/>
          <w:b/>
          <w:bCs/>
          <w:sz w:val="44"/>
          <w:szCs w:val="44"/>
          <w:rtl/>
        </w:rPr>
        <w:t>אליהו</w:t>
      </w:r>
      <w:r>
        <w:rPr>
          <w:rFonts w:ascii="David" w:hAnsi="David" w:cs="David"/>
          <w:sz w:val="44"/>
          <w:szCs w:val="44"/>
          <w:rtl/>
        </w:rPr>
        <w:t xml:space="preserve"> (בגימטריא </w:t>
      </w:r>
      <w:r>
        <w:rPr>
          <w:rFonts w:ascii="David" w:hAnsi="David" w:cs="David"/>
          <w:b/>
          <w:bCs/>
          <w:sz w:val="44"/>
          <w:szCs w:val="44"/>
          <w:rtl/>
        </w:rPr>
        <w:t>בהמה</w:t>
      </w:r>
      <w:r>
        <w:rPr>
          <w:rFonts w:ascii="David" w:hAnsi="David" w:cs="David"/>
          <w:sz w:val="44"/>
          <w:szCs w:val="44"/>
          <w:rtl/>
        </w:rPr>
        <w:t>) הנביא</w:t>
      </w:r>
    </w:p>
    <w:p>
      <w:pPr>
        <w:rPr>
          <w:rFonts w:ascii="David" w:eastAsia="Times New Roman" w:hAnsi="David" w:cs="David"/>
          <w:color w:val="222222"/>
          <w:sz w:val="28"/>
          <w:szCs w:val="28"/>
          <w:rtl/>
        </w:rPr>
      </w:pPr>
    </w:p>
    <w:p>
      <w:pPr>
        <w:rPr>
          <w:rFonts w:ascii="David" w:hAnsi="David" w:cs="David"/>
          <w:sz w:val="28"/>
          <w:szCs w:val="28"/>
          <w:rtl/>
        </w:rPr>
      </w:pPr>
    </w:p>
    <w:sectPr>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141EC-E25B-4CAD-8610-286EB57E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5297">
      <w:bodyDiv w:val="1"/>
      <w:marLeft w:val="0"/>
      <w:marRight w:val="0"/>
      <w:marTop w:val="0"/>
      <w:marBottom w:val="0"/>
      <w:divBdr>
        <w:top w:val="none" w:sz="0" w:space="0" w:color="auto"/>
        <w:left w:val="none" w:sz="0" w:space="0" w:color="auto"/>
        <w:bottom w:val="none" w:sz="0" w:space="0" w:color="auto"/>
        <w:right w:val="none" w:sz="0" w:space="0" w:color="auto"/>
      </w:divBdr>
      <w:divsChild>
        <w:div w:id="813988318">
          <w:marLeft w:val="0"/>
          <w:marRight w:val="0"/>
          <w:marTop w:val="0"/>
          <w:marBottom w:val="0"/>
          <w:divBdr>
            <w:top w:val="none" w:sz="0" w:space="0" w:color="auto"/>
            <w:left w:val="none" w:sz="0" w:space="0" w:color="auto"/>
            <w:bottom w:val="none" w:sz="0" w:space="0" w:color="auto"/>
            <w:right w:val="none" w:sz="0" w:space="0" w:color="auto"/>
          </w:divBdr>
          <w:divsChild>
            <w:div w:id="910653853">
              <w:marLeft w:val="0"/>
              <w:marRight w:val="0"/>
              <w:marTop w:val="0"/>
              <w:marBottom w:val="0"/>
              <w:divBdr>
                <w:top w:val="none" w:sz="0" w:space="0" w:color="auto"/>
                <w:left w:val="none" w:sz="0" w:space="0" w:color="auto"/>
                <w:bottom w:val="none" w:sz="0" w:space="0" w:color="auto"/>
                <w:right w:val="none" w:sz="0" w:space="0" w:color="auto"/>
              </w:divBdr>
            </w:div>
          </w:divsChild>
        </w:div>
        <w:div w:id="605650272">
          <w:marLeft w:val="0"/>
          <w:marRight w:val="0"/>
          <w:marTop w:val="0"/>
          <w:marBottom w:val="0"/>
          <w:divBdr>
            <w:top w:val="none" w:sz="0" w:space="0" w:color="auto"/>
            <w:left w:val="none" w:sz="0" w:space="0" w:color="auto"/>
            <w:bottom w:val="none" w:sz="0" w:space="0" w:color="auto"/>
            <w:right w:val="none" w:sz="0" w:space="0" w:color="auto"/>
          </w:divBdr>
          <w:divsChild>
            <w:div w:id="712969447">
              <w:marLeft w:val="0"/>
              <w:marRight w:val="0"/>
              <w:marTop w:val="0"/>
              <w:marBottom w:val="0"/>
              <w:divBdr>
                <w:top w:val="none" w:sz="0" w:space="0" w:color="auto"/>
                <w:left w:val="none" w:sz="0" w:space="0" w:color="auto"/>
                <w:bottom w:val="none" w:sz="0" w:space="0" w:color="auto"/>
                <w:right w:val="none" w:sz="0" w:space="0" w:color="auto"/>
              </w:divBdr>
              <w:divsChild>
                <w:div w:id="2063750061">
                  <w:marLeft w:val="0"/>
                  <w:marRight w:val="0"/>
                  <w:marTop w:val="0"/>
                  <w:marBottom w:val="0"/>
                  <w:divBdr>
                    <w:top w:val="none" w:sz="0" w:space="0" w:color="auto"/>
                    <w:left w:val="none" w:sz="0" w:space="0" w:color="auto"/>
                    <w:bottom w:val="none" w:sz="0" w:space="0" w:color="auto"/>
                    <w:right w:val="none" w:sz="0" w:space="0" w:color="auto"/>
                  </w:divBdr>
                </w:div>
                <w:div w:id="820543360">
                  <w:marLeft w:val="0"/>
                  <w:marRight w:val="300"/>
                  <w:marTop w:val="0"/>
                  <w:marBottom w:val="0"/>
                  <w:divBdr>
                    <w:top w:val="none" w:sz="0" w:space="0" w:color="auto"/>
                    <w:left w:val="none" w:sz="0" w:space="0" w:color="auto"/>
                    <w:bottom w:val="none" w:sz="0" w:space="0" w:color="auto"/>
                    <w:right w:val="none" w:sz="0" w:space="0" w:color="auto"/>
                  </w:divBdr>
                </w:div>
                <w:div w:id="178348741">
                  <w:marLeft w:val="0"/>
                  <w:marRight w:val="300"/>
                  <w:marTop w:val="0"/>
                  <w:marBottom w:val="0"/>
                  <w:divBdr>
                    <w:top w:val="none" w:sz="0" w:space="0" w:color="auto"/>
                    <w:left w:val="none" w:sz="0" w:space="0" w:color="auto"/>
                    <w:bottom w:val="none" w:sz="0" w:space="0" w:color="auto"/>
                    <w:right w:val="none" w:sz="0" w:space="0" w:color="auto"/>
                  </w:divBdr>
                </w:div>
                <w:div w:id="1281885347">
                  <w:marLeft w:val="0"/>
                  <w:marRight w:val="0"/>
                  <w:marTop w:val="0"/>
                  <w:marBottom w:val="0"/>
                  <w:divBdr>
                    <w:top w:val="none" w:sz="0" w:space="0" w:color="auto"/>
                    <w:left w:val="none" w:sz="0" w:space="0" w:color="auto"/>
                    <w:bottom w:val="none" w:sz="0" w:space="0" w:color="auto"/>
                    <w:right w:val="none" w:sz="0" w:space="0" w:color="auto"/>
                  </w:divBdr>
                </w:div>
                <w:div w:id="1630814245">
                  <w:marLeft w:val="0"/>
                  <w:marRight w:val="60"/>
                  <w:marTop w:val="0"/>
                  <w:marBottom w:val="0"/>
                  <w:divBdr>
                    <w:top w:val="none" w:sz="0" w:space="0" w:color="auto"/>
                    <w:left w:val="none" w:sz="0" w:space="0" w:color="auto"/>
                    <w:bottom w:val="none" w:sz="0" w:space="0" w:color="auto"/>
                    <w:right w:val="none" w:sz="0" w:space="0" w:color="auto"/>
                  </w:divBdr>
                </w:div>
              </w:divsChild>
            </w:div>
            <w:div w:id="478425980">
              <w:marLeft w:val="0"/>
              <w:marRight w:val="0"/>
              <w:marTop w:val="0"/>
              <w:marBottom w:val="0"/>
              <w:divBdr>
                <w:top w:val="none" w:sz="0" w:space="0" w:color="auto"/>
                <w:left w:val="none" w:sz="0" w:space="0" w:color="auto"/>
                <w:bottom w:val="none" w:sz="0" w:space="0" w:color="auto"/>
                <w:right w:val="none" w:sz="0" w:space="0" w:color="auto"/>
              </w:divBdr>
              <w:divsChild>
                <w:div w:id="159544656">
                  <w:marLeft w:val="0"/>
                  <w:marRight w:val="0"/>
                  <w:marTop w:val="120"/>
                  <w:marBottom w:val="0"/>
                  <w:divBdr>
                    <w:top w:val="none" w:sz="0" w:space="0" w:color="auto"/>
                    <w:left w:val="none" w:sz="0" w:space="0" w:color="auto"/>
                    <w:bottom w:val="none" w:sz="0" w:space="0" w:color="auto"/>
                    <w:right w:val="none" w:sz="0" w:space="0" w:color="auto"/>
                  </w:divBdr>
                  <w:divsChild>
                    <w:div w:id="1120030305">
                      <w:marLeft w:val="0"/>
                      <w:marRight w:val="0"/>
                      <w:marTop w:val="0"/>
                      <w:marBottom w:val="0"/>
                      <w:divBdr>
                        <w:top w:val="none" w:sz="0" w:space="0" w:color="auto"/>
                        <w:left w:val="none" w:sz="0" w:space="0" w:color="auto"/>
                        <w:bottom w:val="none" w:sz="0" w:space="0" w:color="auto"/>
                        <w:right w:val="none" w:sz="0" w:space="0" w:color="auto"/>
                      </w:divBdr>
                      <w:divsChild>
                        <w:div w:id="681274928">
                          <w:marLeft w:val="0"/>
                          <w:marRight w:val="0"/>
                          <w:marTop w:val="0"/>
                          <w:marBottom w:val="0"/>
                          <w:divBdr>
                            <w:top w:val="none" w:sz="0" w:space="0" w:color="auto"/>
                            <w:left w:val="none" w:sz="0" w:space="0" w:color="auto"/>
                            <w:bottom w:val="none" w:sz="0" w:space="0" w:color="auto"/>
                            <w:right w:val="none" w:sz="0" w:space="0" w:color="auto"/>
                          </w:divBdr>
                          <w:divsChild>
                            <w:div w:id="218592451">
                              <w:marLeft w:val="0"/>
                              <w:marRight w:val="0"/>
                              <w:marTop w:val="0"/>
                              <w:marBottom w:val="0"/>
                              <w:divBdr>
                                <w:top w:val="none" w:sz="0" w:space="0" w:color="auto"/>
                                <w:left w:val="none" w:sz="0" w:space="0" w:color="auto"/>
                                <w:bottom w:val="none" w:sz="0" w:space="0" w:color="auto"/>
                                <w:right w:val="none" w:sz="0" w:space="0" w:color="auto"/>
                              </w:divBdr>
                            </w:div>
                            <w:div w:id="2029989065">
                              <w:marLeft w:val="0"/>
                              <w:marRight w:val="0"/>
                              <w:marTop w:val="0"/>
                              <w:marBottom w:val="0"/>
                              <w:divBdr>
                                <w:top w:val="none" w:sz="0" w:space="0" w:color="auto"/>
                                <w:left w:val="none" w:sz="0" w:space="0" w:color="auto"/>
                                <w:bottom w:val="none" w:sz="0" w:space="0" w:color="auto"/>
                                <w:right w:val="none" w:sz="0" w:space="0" w:color="auto"/>
                              </w:divBdr>
                            </w:div>
                            <w:div w:id="1076393442">
                              <w:marLeft w:val="0"/>
                              <w:marRight w:val="0"/>
                              <w:marTop w:val="0"/>
                              <w:marBottom w:val="0"/>
                              <w:divBdr>
                                <w:top w:val="none" w:sz="0" w:space="0" w:color="auto"/>
                                <w:left w:val="none" w:sz="0" w:space="0" w:color="auto"/>
                                <w:bottom w:val="none" w:sz="0" w:space="0" w:color="auto"/>
                                <w:right w:val="none" w:sz="0" w:space="0" w:color="auto"/>
                              </w:divBdr>
                            </w:div>
                            <w:div w:id="107624701">
                              <w:marLeft w:val="0"/>
                              <w:marRight w:val="0"/>
                              <w:marTop w:val="0"/>
                              <w:marBottom w:val="0"/>
                              <w:divBdr>
                                <w:top w:val="none" w:sz="0" w:space="0" w:color="auto"/>
                                <w:left w:val="none" w:sz="0" w:space="0" w:color="auto"/>
                                <w:bottom w:val="none" w:sz="0" w:space="0" w:color="auto"/>
                                <w:right w:val="none" w:sz="0" w:space="0" w:color="auto"/>
                              </w:divBdr>
                            </w:div>
                            <w:div w:id="1790977719">
                              <w:marLeft w:val="0"/>
                              <w:marRight w:val="0"/>
                              <w:marTop w:val="0"/>
                              <w:marBottom w:val="0"/>
                              <w:divBdr>
                                <w:top w:val="none" w:sz="0" w:space="0" w:color="auto"/>
                                <w:left w:val="none" w:sz="0" w:space="0" w:color="auto"/>
                                <w:bottom w:val="none" w:sz="0" w:space="0" w:color="auto"/>
                                <w:right w:val="none" w:sz="0" w:space="0" w:color="auto"/>
                              </w:divBdr>
                            </w:div>
                            <w:div w:id="1543597404">
                              <w:marLeft w:val="0"/>
                              <w:marRight w:val="0"/>
                              <w:marTop w:val="0"/>
                              <w:marBottom w:val="0"/>
                              <w:divBdr>
                                <w:top w:val="none" w:sz="0" w:space="0" w:color="auto"/>
                                <w:left w:val="none" w:sz="0" w:space="0" w:color="auto"/>
                                <w:bottom w:val="none" w:sz="0" w:space="0" w:color="auto"/>
                                <w:right w:val="none" w:sz="0" w:space="0" w:color="auto"/>
                              </w:divBdr>
                            </w:div>
                            <w:div w:id="20321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179569">
      <w:bodyDiv w:val="1"/>
      <w:marLeft w:val="0"/>
      <w:marRight w:val="0"/>
      <w:marTop w:val="0"/>
      <w:marBottom w:val="0"/>
      <w:divBdr>
        <w:top w:val="none" w:sz="0" w:space="0" w:color="auto"/>
        <w:left w:val="none" w:sz="0" w:space="0" w:color="auto"/>
        <w:bottom w:val="none" w:sz="0" w:space="0" w:color="auto"/>
        <w:right w:val="none" w:sz="0" w:space="0" w:color="auto"/>
      </w:divBdr>
    </w:div>
    <w:div w:id="766386232">
      <w:bodyDiv w:val="1"/>
      <w:marLeft w:val="0"/>
      <w:marRight w:val="0"/>
      <w:marTop w:val="0"/>
      <w:marBottom w:val="0"/>
      <w:divBdr>
        <w:top w:val="none" w:sz="0" w:space="0" w:color="auto"/>
        <w:left w:val="none" w:sz="0" w:space="0" w:color="auto"/>
        <w:bottom w:val="none" w:sz="0" w:space="0" w:color="auto"/>
        <w:right w:val="none" w:sz="0" w:space="0" w:color="auto"/>
      </w:divBdr>
    </w:div>
    <w:div w:id="123011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882</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User</cp:lastModifiedBy>
  <cp:revision>14</cp:revision>
  <cp:lastPrinted>2018-10-30T21:00:00Z</cp:lastPrinted>
  <dcterms:created xsi:type="dcterms:W3CDTF">2018-10-24T14:30:00Z</dcterms:created>
  <dcterms:modified xsi:type="dcterms:W3CDTF">2018-10-30T21:00:00Z</dcterms:modified>
</cp:coreProperties>
</file>